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69BDCF" w14:textId="77777777" w:rsidR="005D62FF" w:rsidRDefault="005D62FF" w:rsidP="005D62FF">
      <w:pPr>
        <w:spacing w:line="480" w:lineRule="auto"/>
        <w:rPr>
          <w:rFonts w:ascii="Times New Roman" w:hAnsi="Times New Roman" w:cs="Times New Roman"/>
          <w:sz w:val="24"/>
          <w:szCs w:val="24"/>
        </w:rPr>
      </w:pPr>
    </w:p>
    <w:p w14:paraId="03AA4738" w14:textId="77777777" w:rsidR="005D62FF" w:rsidRDefault="005D62FF" w:rsidP="005D62FF">
      <w:pPr>
        <w:spacing w:line="480" w:lineRule="auto"/>
        <w:rPr>
          <w:rFonts w:ascii="Times New Roman" w:hAnsi="Times New Roman" w:cs="Times New Roman"/>
          <w:sz w:val="24"/>
          <w:szCs w:val="24"/>
        </w:rPr>
      </w:pPr>
    </w:p>
    <w:p w14:paraId="23766AA0" w14:textId="77777777" w:rsidR="005D62FF" w:rsidRDefault="005D62FF" w:rsidP="005D62FF">
      <w:pPr>
        <w:spacing w:line="480" w:lineRule="auto"/>
        <w:jc w:val="center"/>
        <w:rPr>
          <w:rFonts w:ascii="Times New Roman" w:hAnsi="Times New Roman" w:cs="Times New Roman"/>
          <w:sz w:val="24"/>
          <w:szCs w:val="24"/>
        </w:rPr>
      </w:pPr>
    </w:p>
    <w:p w14:paraId="23F0E70A" w14:textId="77777777" w:rsidR="00951C75" w:rsidRDefault="00951C75" w:rsidP="005D62FF">
      <w:pPr>
        <w:spacing w:line="480" w:lineRule="auto"/>
        <w:jc w:val="center"/>
        <w:rPr>
          <w:rFonts w:ascii="Times New Roman" w:hAnsi="Times New Roman" w:cs="Times New Roman"/>
          <w:sz w:val="24"/>
          <w:szCs w:val="24"/>
        </w:rPr>
      </w:pPr>
    </w:p>
    <w:p w14:paraId="403DB53E" w14:textId="77777777" w:rsidR="005D62FF" w:rsidRDefault="005D62FF" w:rsidP="00D525DD">
      <w:pPr>
        <w:spacing w:line="480" w:lineRule="auto"/>
        <w:rPr>
          <w:rFonts w:ascii="Times New Roman" w:hAnsi="Times New Roman" w:cs="Times New Roman"/>
          <w:sz w:val="24"/>
          <w:szCs w:val="24"/>
        </w:rPr>
      </w:pPr>
    </w:p>
    <w:p w14:paraId="24117BD1" w14:textId="3916F18E" w:rsidR="005D62FF" w:rsidRDefault="00DE26B5" w:rsidP="005D62FF">
      <w:pPr>
        <w:spacing w:line="480" w:lineRule="auto"/>
        <w:jc w:val="center"/>
        <w:rPr>
          <w:rFonts w:ascii="Times New Roman" w:hAnsi="Times New Roman" w:cs="Times New Roman"/>
          <w:sz w:val="24"/>
          <w:szCs w:val="24"/>
        </w:rPr>
      </w:pPr>
      <w:r w:rsidRPr="005D62FF">
        <w:rPr>
          <w:rFonts w:ascii="Times New Roman" w:hAnsi="Times New Roman" w:cs="Times New Roman"/>
          <w:sz w:val="24"/>
          <w:szCs w:val="24"/>
        </w:rPr>
        <w:t>First Ten Amendments</w:t>
      </w:r>
    </w:p>
    <w:p w14:paraId="48C7BBB2" w14:textId="1F67E58D" w:rsidR="005D62FF" w:rsidRDefault="00DE26B5" w:rsidP="005D62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6FDE2624" w14:textId="434C9048" w:rsidR="005D62FF" w:rsidRDefault="00DE26B5" w:rsidP="005D62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6B480467" w14:textId="30721364" w:rsidR="005D62FF" w:rsidRDefault="00DE26B5" w:rsidP="005D62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2A5767B" w14:textId="77777777" w:rsidR="005D62FF" w:rsidRDefault="005D62FF" w:rsidP="005D62FF">
      <w:pPr>
        <w:spacing w:line="480" w:lineRule="auto"/>
        <w:rPr>
          <w:rFonts w:ascii="Times New Roman" w:hAnsi="Times New Roman" w:cs="Times New Roman"/>
          <w:sz w:val="24"/>
          <w:szCs w:val="24"/>
        </w:rPr>
      </w:pPr>
    </w:p>
    <w:p w14:paraId="5998A087" w14:textId="77777777" w:rsidR="005D62FF" w:rsidRDefault="005D62FF" w:rsidP="005D62FF">
      <w:pPr>
        <w:spacing w:line="480" w:lineRule="auto"/>
        <w:rPr>
          <w:rFonts w:ascii="Times New Roman" w:hAnsi="Times New Roman" w:cs="Times New Roman"/>
          <w:sz w:val="24"/>
          <w:szCs w:val="24"/>
        </w:rPr>
      </w:pPr>
    </w:p>
    <w:p w14:paraId="45519D16" w14:textId="77777777" w:rsidR="005D62FF" w:rsidRDefault="005D62FF" w:rsidP="005D62FF">
      <w:pPr>
        <w:spacing w:line="480" w:lineRule="auto"/>
        <w:rPr>
          <w:rFonts w:ascii="Times New Roman" w:hAnsi="Times New Roman" w:cs="Times New Roman"/>
          <w:sz w:val="24"/>
          <w:szCs w:val="24"/>
        </w:rPr>
      </w:pPr>
    </w:p>
    <w:p w14:paraId="24ED456B" w14:textId="77777777" w:rsidR="005D62FF" w:rsidRDefault="005D62FF" w:rsidP="005D62FF">
      <w:pPr>
        <w:spacing w:line="480" w:lineRule="auto"/>
        <w:rPr>
          <w:rFonts w:ascii="Times New Roman" w:hAnsi="Times New Roman" w:cs="Times New Roman"/>
          <w:sz w:val="24"/>
          <w:szCs w:val="24"/>
        </w:rPr>
      </w:pPr>
    </w:p>
    <w:p w14:paraId="5F1310F7" w14:textId="77777777" w:rsidR="005D62FF" w:rsidRDefault="005D62FF" w:rsidP="005D62FF">
      <w:pPr>
        <w:spacing w:line="480" w:lineRule="auto"/>
        <w:rPr>
          <w:rFonts w:ascii="Times New Roman" w:hAnsi="Times New Roman" w:cs="Times New Roman"/>
          <w:sz w:val="24"/>
          <w:szCs w:val="24"/>
        </w:rPr>
      </w:pPr>
    </w:p>
    <w:p w14:paraId="5BDE4CBC" w14:textId="77777777" w:rsidR="005D62FF" w:rsidRDefault="005D62FF" w:rsidP="005D62FF">
      <w:pPr>
        <w:spacing w:line="480" w:lineRule="auto"/>
        <w:rPr>
          <w:rFonts w:ascii="Times New Roman" w:hAnsi="Times New Roman" w:cs="Times New Roman"/>
          <w:sz w:val="24"/>
          <w:szCs w:val="24"/>
        </w:rPr>
      </w:pPr>
    </w:p>
    <w:p w14:paraId="5E01FAC7" w14:textId="77777777" w:rsidR="00CD3A78" w:rsidRDefault="00DE26B5">
      <w:pPr>
        <w:rPr>
          <w:rFonts w:ascii="Times New Roman" w:hAnsi="Times New Roman" w:cs="Times New Roman"/>
          <w:sz w:val="24"/>
          <w:szCs w:val="24"/>
        </w:rPr>
      </w:pPr>
      <w:r>
        <w:rPr>
          <w:rFonts w:ascii="Times New Roman" w:hAnsi="Times New Roman" w:cs="Times New Roman"/>
          <w:sz w:val="24"/>
          <w:szCs w:val="24"/>
        </w:rPr>
        <w:br w:type="page"/>
      </w:r>
    </w:p>
    <w:p w14:paraId="460828AE" w14:textId="10B72B3A" w:rsidR="005D62FF" w:rsidRDefault="00DE26B5" w:rsidP="00CD3A78">
      <w:pPr>
        <w:spacing w:line="480" w:lineRule="auto"/>
        <w:jc w:val="center"/>
        <w:rPr>
          <w:rFonts w:ascii="Times New Roman" w:hAnsi="Times New Roman" w:cs="Times New Roman"/>
          <w:sz w:val="24"/>
          <w:szCs w:val="24"/>
        </w:rPr>
      </w:pPr>
      <w:r w:rsidRPr="005D62FF">
        <w:rPr>
          <w:rFonts w:ascii="Times New Roman" w:hAnsi="Times New Roman" w:cs="Times New Roman"/>
          <w:sz w:val="24"/>
          <w:szCs w:val="24"/>
        </w:rPr>
        <w:lastRenderedPageBreak/>
        <w:t>First Ten Amendments</w:t>
      </w:r>
    </w:p>
    <w:p w14:paraId="00A6FF61" w14:textId="66615D2A" w:rsidR="005D62FF" w:rsidRPr="005D62FF" w:rsidRDefault="00DE26B5" w:rsidP="005D6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10 amendments of the US</w:t>
      </w:r>
      <w:r w:rsidRPr="005D62FF">
        <w:rPr>
          <w:rFonts w:ascii="Times New Roman" w:hAnsi="Times New Roman" w:cs="Times New Roman"/>
          <w:sz w:val="24"/>
          <w:szCs w:val="24"/>
        </w:rPr>
        <w:t xml:space="preserve"> constitution address the bill of rights. It elaborates on the rights of Americans as far as the federal government is concerned. The bill of rights guarantees liberti</w:t>
      </w:r>
      <w:r w:rsidR="00CD3A78">
        <w:rPr>
          <w:rFonts w:ascii="Times New Roman" w:hAnsi="Times New Roman" w:cs="Times New Roman"/>
          <w:sz w:val="24"/>
          <w:szCs w:val="24"/>
        </w:rPr>
        <w:t>es and civil rights to the US</w:t>
      </w:r>
      <w:r w:rsidRPr="005D62FF">
        <w:rPr>
          <w:rFonts w:ascii="Times New Roman" w:hAnsi="Times New Roman" w:cs="Times New Roman"/>
          <w:sz w:val="24"/>
          <w:szCs w:val="24"/>
        </w:rPr>
        <w:t xml:space="preserve"> including freedom of religion, press, and speech (National </w:t>
      </w:r>
      <w:r w:rsidRPr="005D62FF">
        <w:rPr>
          <w:rFonts w:ascii="Times New Roman" w:hAnsi="Times New Roman" w:cs="Times New Roman"/>
          <w:sz w:val="24"/>
          <w:szCs w:val="24"/>
        </w:rPr>
        <w:t>Center for Constitutional Studies, 2019). The bill of rights serves a crucial role in setting rules about the due process of American law. Additionally, it reserves the powers of individuals that are not designated to the federal government to the states o</w:t>
      </w:r>
      <w:r w:rsidRPr="005D62FF">
        <w:rPr>
          <w:rFonts w:ascii="Times New Roman" w:hAnsi="Times New Roman" w:cs="Times New Roman"/>
          <w:sz w:val="24"/>
          <w:szCs w:val="24"/>
        </w:rPr>
        <w:t>r the people. It holds that the numbering in the supreme law of the American land, about given rights, shall not be subject to disparage or deny others that are reserved by the Americans. The literature highlights how the first ten amendments except for th</w:t>
      </w:r>
      <w:r w:rsidRPr="005D62FF">
        <w:rPr>
          <w:rFonts w:ascii="Times New Roman" w:hAnsi="Times New Roman" w:cs="Times New Roman"/>
          <w:sz w:val="24"/>
          <w:szCs w:val="24"/>
        </w:rPr>
        <w:t>e 7th, have i</w:t>
      </w:r>
      <w:r w:rsidR="00CD3A78">
        <w:rPr>
          <w:rFonts w:ascii="Times New Roman" w:hAnsi="Times New Roman" w:cs="Times New Roman"/>
          <w:sz w:val="24"/>
          <w:szCs w:val="24"/>
        </w:rPr>
        <w:t xml:space="preserve">mpacted criminal law in the US </w:t>
      </w:r>
      <w:r w:rsidRPr="005D62FF">
        <w:rPr>
          <w:rFonts w:ascii="Times New Roman" w:hAnsi="Times New Roman" w:cs="Times New Roman"/>
          <w:sz w:val="24"/>
          <w:szCs w:val="24"/>
        </w:rPr>
        <w:t xml:space="preserve"> since its inception and extends further to discuss the contribution of the 14th amendment to the criminal law.</w:t>
      </w:r>
    </w:p>
    <w:p w14:paraId="219FDA2C" w14:textId="77777777" w:rsidR="005D62FF" w:rsidRPr="005D62FF" w:rsidRDefault="00DE26B5" w:rsidP="005D62FF">
      <w:pPr>
        <w:spacing w:line="480" w:lineRule="auto"/>
        <w:ind w:firstLine="720"/>
        <w:rPr>
          <w:rFonts w:ascii="Times New Roman" w:hAnsi="Times New Roman" w:cs="Times New Roman"/>
          <w:sz w:val="24"/>
          <w:szCs w:val="24"/>
        </w:rPr>
      </w:pPr>
      <w:r w:rsidRPr="005D62FF">
        <w:rPr>
          <w:rFonts w:ascii="Times New Roman" w:hAnsi="Times New Roman" w:cs="Times New Roman"/>
          <w:sz w:val="24"/>
          <w:szCs w:val="24"/>
        </w:rPr>
        <w:t>The conventions of various states in America have shown interest at the time of adoption to the cons</w:t>
      </w:r>
      <w:r w:rsidRPr="005D62FF">
        <w:rPr>
          <w:rFonts w:ascii="Times New Roman" w:hAnsi="Times New Roman" w:cs="Times New Roman"/>
          <w:sz w:val="24"/>
          <w:szCs w:val="24"/>
        </w:rPr>
        <w:t>titution, to avoid abuse or misconstruction of its powers that extended restrictive and declaratory clauses should be included. The reason for the inclusion of these clauses in the constitution was primarily to boost the public confidence in the federal go</w:t>
      </w:r>
      <w:r w:rsidRPr="005D62FF">
        <w:rPr>
          <w:rFonts w:ascii="Times New Roman" w:hAnsi="Times New Roman" w:cs="Times New Roman"/>
          <w:sz w:val="24"/>
          <w:szCs w:val="24"/>
        </w:rPr>
        <w:t>vernment, and this was the only way of ensuring beneficent eventual of its institution (Grabel, 2019).</w:t>
      </w:r>
    </w:p>
    <w:p w14:paraId="0C818ABA" w14:textId="77777777" w:rsidR="005D62FF" w:rsidRPr="005D62FF" w:rsidRDefault="00DE26B5" w:rsidP="005D62FF">
      <w:pPr>
        <w:spacing w:line="480" w:lineRule="auto"/>
        <w:ind w:firstLine="720"/>
        <w:rPr>
          <w:rFonts w:ascii="Times New Roman" w:hAnsi="Times New Roman" w:cs="Times New Roman"/>
          <w:sz w:val="24"/>
          <w:szCs w:val="24"/>
        </w:rPr>
      </w:pPr>
      <w:r w:rsidRPr="005D62FF">
        <w:rPr>
          <w:rFonts w:ascii="Times New Roman" w:hAnsi="Times New Roman" w:cs="Times New Roman"/>
          <w:sz w:val="24"/>
          <w:szCs w:val="24"/>
        </w:rPr>
        <w:t>The first amendment holds that the house of Congress shall not enact any law restricting Americans of their free exercise to religion, or no law should b</w:t>
      </w:r>
      <w:r w:rsidRPr="005D62FF">
        <w:rPr>
          <w:rFonts w:ascii="Times New Roman" w:hAnsi="Times New Roman" w:cs="Times New Roman"/>
          <w:sz w:val="24"/>
          <w:szCs w:val="24"/>
        </w:rPr>
        <w:t>e made respecting the establishment of a given religion. Additionally, the first amendment bars Congress from interfering with the freedom of the press or speech or the right to peacefully assemble or the right to sue the federal government for a redress o</w:t>
      </w:r>
      <w:r w:rsidRPr="005D62FF">
        <w:rPr>
          <w:rFonts w:ascii="Times New Roman" w:hAnsi="Times New Roman" w:cs="Times New Roman"/>
          <w:sz w:val="24"/>
          <w:szCs w:val="24"/>
        </w:rPr>
        <w:t xml:space="preserve">f grievances affecting the people. According to Grabel (2019), the first amendment serves as the presumptions for the participation of the public </w:t>
      </w:r>
      <w:r w:rsidRPr="005D62FF">
        <w:rPr>
          <w:rFonts w:ascii="Times New Roman" w:hAnsi="Times New Roman" w:cs="Times New Roman"/>
          <w:sz w:val="24"/>
          <w:szCs w:val="24"/>
        </w:rPr>
        <w:lastRenderedPageBreak/>
        <w:t xml:space="preserve">by safeguarding the rights of speech, writing, conscience, and assembly. The first amendment has affected the </w:t>
      </w:r>
      <w:r w:rsidRPr="005D62FF">
        <w:rPr>
          <w:rFonts w:ascii="Times New Roman" w:hAnsi="Times New Roman" w:cs="Times New Roman"/>
          <w:sz w:val="24"/>
          <w:szCs w:val="24"/>
        </w:rPr>
        <w:t>power of making decisions related to government restrictions. For instance, the federal government is prohibited to outlaw racist speech, antiwar speech, pro-communist speech, and speech supporting violence.</w:t>
      </w:r>
    </w:p>
    <w:p w14:paraId="60B3BE26" w14:textId="0D950D8F" w:rsidR="005D62FF" w:rsidRPr="005D62FF" w:rsidRDefault="00DE26B5" w:rsidP="005D62FF">
      <w:pPr>
        <w:spacing w:line="480" w:lineRule="auto"/>
        <w:ind w:firstLine="720"/>
        <w:rPr>
          <w:rFonts w:ascii="Times New Roman" w:hAnsi="Times New Roman" w:cs="Times New Roman"/>
          <w:sz w:val="24"/>
          <w:szCs w:val="24"/>
        </w:rPr>
      </w:pPr>
      <w:r w:rsidRPr="005D62FF">
        <w:rPr>
          <w:rFonts w:ascii="Times New Roman" w:hAnsi="Times New Roman" w:cs="Times New Roman"/>
          <w:sz w:val="24"/>
          <w:szCs w:val="24"/>
        </w:rPr>
        <w:t xml:space="preserve"> The second amendment warns against the infringe</w:t>
      </w:r>
      <w:r w:rsidRPr="005D62FF">
        <w:rPr>
          <w:rFonts w:ascii="Times New Roman" w:hAnsi="Times New Roman" w:cs="Times New Roman"/>
          <w:sz w:val="24"/>
          <w:szCs w:val="24"/>
        </w:rPr>
        <w:t>ment of a militia that is adequately regulated, being a great necessity to the primary security to the people of a free state, it is the people</w:t>
      </w:r>
      <w:r w:rsidR="003E1E13">
        <w:rPr>
          <w:rFonts w:ascii="Times New Roman" w:hAnsi="Times New Roman" w:cs="Times New Roman"/>
          <w:sz w:val="24"/>
          <w:szCs w:val="24"/>
        </w:rPr>
        <w:t>’s rights</w:t>
      </w:r>
      <w:r w:rsidRPr="005D62FF">
        <w:rPr>
          <w:rFonts w:ascii="Times New Roman" w:hAnsi="Times New Roman" w:cs="Times New Roman"/>
          <w:sz w:val="24"/>
          <w:szCs w:val="24"/>
        </w:rPr>
        <w:t xml:space="preserve"> </w:t>
      </w:r>
      <w:r w:rsidR="003B5E28">
        <w:rPr>
          <w:rFonts w:ascii="Times New Roman" w:hAnsi="Times New Roman" w:cs="Times New Roman"/>
          <w:sz w:val="24"/>
          <w:szCs w:val="24"/>
        </w:rPr>
        <w:t xml:space="preserve">to </w:t>
      </w:r>
      <w:r w:rsidRPr="005D62FF">
        <w:rPr>
          <w:rFonts w:ascii="Times New Roman" w:hAnsi="Times New Roman" w:cs="Times New Roman"/>
          <w:sz w:val="24"/>
          <w:szCs w:val="24"/>
        </w:rPr>
        <w:t>be</w:t>
      </w:r>
      <w:r w:rsidR="003E1E13">
        <w:rPr>
          <w:rFonts w:ascii="Times New Roman" w:hAnsi="Times New Roman" w:cs="Times New Roman"/>
          <w:sz w:val="24"/>
          <w:szCs w:val="24"/>
        </w:rPr>
        <w:t>ar and keep arms and so it has to</w:t>
      </w:r>
      <w:r w:rsidRPr="005D62FF">
        <w:rPr>
          <w:rFonts w:ascii="Times New Roman" w:hAnsi="Times New Roman" w:cs="Times New Roman"/>
          <w:sz w:val="24"/>
          <w:szCs w:val="24"/>
        </w:rPr>
        <w:t xml:space="preserve"> b</w:t>
      </w:r>
      <w:r w:rsidR="003B5E28">
        <w:rPr>
          <w:rFonts w:ascii="Times New Roman" w:hAnsi="Times New Roman" w:cs="Times New Roman"/>
          <w:sz w:val="24"/>
          <w:szCs w:val="24"/>
        </w:rPr>
        <w:t>e</w:t>
      </w:r>
      <w:r w:rsidRPr="005D62FF">
        <w:rPr>
          <w:rFonts w:ascii="Times New Roman" w:hAnsi="Times New Roman" w:cs="Times New Roman"/>
          <w:sz w:val="24"/>
          <w:szCs w:val="24"/>
        </w:rPr>
        <w:t xml:space="preserve"> respected. The second amendment empowers the Americans with t</w:t>
      </w:r>
      <w:r w:rsidRPr="005D62FF">
        <w:rPr>
          <w:rFonts w:ascii="Times New Roman" w:hAnsi="Times New Roman" w:cs="Times New Roman"/>
          <w:sz w:val="24"/>
          <w:szCs w:val="24"/>
        </w:rPr>
        <w:t>he mandate to serve as a republican substitute for civil defense. This amendment has changed the course of decision making in the courts as it protects individuals’ right to own a firearm unlinked with providing service to a militia and primarily to use th</w:t>
      </w:r>
      <w:r w:rsidRPr="005D62FF">
        <w:rPr>
          <w:rFonts w:ascii="Times New Roman" w:hAnsi="Times New Roman" w:cs="Times New Roman"/>
          <w:sz w:val="24"/>
          <w:szCs w:val="24"/>
        </w:rPr>
        <w:t>e gun for traditional purposes, including self-defense within their home.</w:t>
      </w:r>
    </w:p>
    <w:p w14:paraId="6A929F51" w14:textId="579C9793" w:rsidR="005D62FF" w:rsidRPr="005D62FF" w:rsidRDefault="00DE26B5" w:rsidP="005D62FF">
      <w:pPr>
        <w:spacing w:line="480" w:lineRule="auto"/>
        <w:ind w:firstLine="720"/>
        <w:rPr>
          <w:rFonts w:ascii="Times New Roman" w:hAnsi="Times New Roman" w:cs="Times New Roman"/>
          <w:sz w:val="24"/>
          <w:szCs w:val="24"/>
        </w:rPr>
      </w:pPr>
      <w:r w:rsidRPr="005D62FF">
        <w:rPr>
          <w:rFonts w:ascii="Times New Roman" w:hAnsi="Times New Roman" w:cs="Times New Roman"/>
          <w:sz w:val="24"/>
          <w:szCs w:val="24"/>
        </w:rPr>
        <w:t>The third amendment prohibits soldiers against be</w:t>
      </w:r>
      <w:r w:rsidR="003B5E28">
        <w:rPr>
          <w:rFonts w:ascii="Times New Roman" w:hAnsi="Times New Roman" w:cs="Times New Roman"/>
          <w:sz w:val="24"/>
          <w:szCs w:val="24"/>
        </w:rPr>
        <w:t>ing</w:t>
      </w:r>
      <w:r w:rsidR="003E1E13">
        <w:rPr>
          <w:rFonts w:ascii="Times New Roman" w:hAnsi="Times New Roman" w:cs="Times New Roman"/>
          <w:sz w:val="24"/>
          <w:szCs w:val="24"/>
        </w:rPr>
        <w:t xml:space="preserve"> quartered in a house </w:t>
      </w:r>
      <w:r w:rsidRPr="005D62FF">
        <w:rPr>
          <w:rFonts w:ascii="Times New Roman" w:hAnsi="Times New Roman" w:cs="Times New Roman"/>
          <w:sz w:val="24"/>
          <w:szCs w:val="24"/>
        </w:rPr>
        <w:t xml:space="preserve">without </w:t>
      </w:r>
      <w:r w:rsidR="003E1E13">
        <w:rPr>
          <w:rFonts w:ascii="Times New Roman" w:hAnsi="Times New Roman" w:cs="Times New Roman"/>
          <w:sz w:val="24"/>
          <w:szCs w:val="24"/>
        </w:rPr>
        <w:t>noticing</w:t>
      </w:r>
      <w:r w:rsidRPr="005D62FF">
        <w:rPr>
          <w:rFonts w:ascii="Times New Roman" w:hAnsi="Times New Roman" w:cs="Times New Roman"/>
          <w:sz w:val="24"/>
          <w:szCs w:val="24"/>
        </w:rPr>
        <w:t xml:space="preserve"> the owner of the house both in time</w:t>
      </w:r>
      <w:r w:rsidR="003B5E28">
        <w:rPr>
          <w:rFonts w:ascii="Times New Roman" w:hAnsi="Times New Roman" w:cs="Times New Roman"/>
          <w:sz w:val="24"/>
          <w:szCs w:val="24"/>
        </w:rPr>
        <w:t xml:space="preserve"> of</w:t>
      </w:r>
      <w:r w:rsidRPr="005D62FF">
        <w:rPr>
          <w:rFonts w:ascii="Times New Roman" w:hAnsi="Times New Roman" w:cs="Times New Roman"/>
          <w:sz w:val="24"/>
          <w:szCs w:val="24"/>
        </w:rPr>
        <w:t xml:space="preserve"> peace and war unless it did in a manner that is defi</w:t>
      </w:r>
      <w:r w:rsidRPr="005D62FF">
        <w:rPr>
          <w:rFonts w:ascii="Times New Roman" w:hAnsi="Times New Roman" w:cs="Times New Roman"/>
          <w:sz w:val="24"/>
          <w:szCs w:val="24"/>
        </w:rPr>
        <w:t>ned by law. Although the third amendment is yet to be the primary fundamental of any case ruled by the supreme court, it has been applied in a few instances to allow the establishment of people’s right to privacy as inscribed in the constitution. The fourt</w:t>
      </w:r>
      <w:r w:rsidRPr="005D62FF">
        <w:rPr>
          <w:rFonts w:ascii="Times New Roman" w:hAnsi="Times New Roman" w:cs="Times New Roman"/>
          <w:sz w:val="24"/>
          <w:szCs w:val="24"/>
        </w:rPr>
        <w:t>h amendment forms an integral part of the bill of rights that safeguards individuals against unjustified and unreasonable seizures and searches of property by criminal law agencies or the federal government. But it does not prohibit all searches and seizur</w:t>
      </w:r>
      <w:r w:rsidRPr="005D62FF">
        <w:rPr>
          <w:rFonts w:ascii="Times New Roman" w:hAnsi="Times New Roman" w:cs="Times New Roman"/>
          <w:sz w:val="24"/>
          <w:szCs w:val="24"/>
        </w:rPr>
        <w:t xml:space="preserve">es but is only limited to those that may be pronounced as unreasonable before the law (National Center for Constitutional Studies, 2019). When deciding if a certain search is reasonable, the </w:t>
      </w:r>
      <w:r w:rsidR="003B5E28">
        <w:rPr>
          <w:rFonts w:ascii="Times New Roman" w:hAnsi="Times New Roman" w:cs="Times New Roman"/>
          <w:sz w:val="24"/>
          <w:szCs w:val="24"/>
        </w:rPr>
        <w:t xml:space="preserve">grand </w:t>
      </w:r>
      <w:r w:rsidRPr="005D62FF">
        <w:rPr>
          <w:rFonts w:ascii="Times New Roman" w:hAnsi="Times New Roman" w:cs="Times New Roman"/>
          <w:sz w:val="24"/>
          <w:szCs w:val="24"/>
        </w:rPr>
        <w:t xml:space="preserve">juries apply this amendment and weigh the most fundamental </w:t>
      </w:r>
      <w:r w:rsidRPr="005D62FF">
        <w:rPr>
          <w:rFonts w:ascii="Times New Roman" w:hAnsi="Times New Roman" w:cs="Times New Roman"/>
          <w:sz w:val="24"/>
          <w:szCs w:val="24"/>
        </w:rPr>
        <w:t xml:space="preserve">interests; The degree to which the search infringed the rights inferred by the fourth </w:t>
      </w:r>
      <w:r w:rsidRPr="005D62FF">
        <w:rPr>
          <w:rFonts w:ascii="Times New Roman" w:hAnsi="Times New Roman" w:cs="Times New Roman"/>
          <w:sz w:val="24"/>
          <w:szCs w:val="24"/>
        </w:rPr>
        <w:lastRenderedPageBreak/>
        <w:t>amendment as well as the extent to which the embattled search influenced legal government interests like public safety.</w:t>
      </w:r>
    </w:p>
    <w:p w14:paraId="15F6D0FA" w14:textId="2A990C9E" w:rsidR="005D62FF" w:rsidRPr="005D62FF" w:rsidRDefault="00DE26B5" w:rsidP="005D62FF">
      <w:pPr>
        <w:spacing w:line="480" w:lineRule="auto"/>
        <w:ind w:firstLine="720"/>
        <w:rPr>
          <w:rFonts w:ascii="Times New Roman" w:hAnsi="Times New Roman" w:cs="Times New Roman"/>
          <w:sz w:val="24"/>
          <w:szCs w:val="24"/>
        </w:rPr>
      </w:pPr>
      <w:r w:rsidRPr="005D62FF">
        <w:rPr>
          <w:rFonts w:ascii="Times New Roman" w:hAnsi="Times New Roman" w:cs="Times New Roman"/>
          <w:sz w:val="24"/>
          <w:szCs w:val="24"/>
        </w:rPr>
        <w:t xml:space="preserve">The fifth amendment is a provision of the bill of </w:t>
      </w:r>
      <w:r w:rsidRPr="005D62FF">
        <w:rPr>
          <w:rFonts w:ascii="Times New Roman" w:hAnsi="Times New Roman" w:cs="Times New Roman"/>
          <w:sz w:val="24"/>
          <w:szCs w:val="24"/>
        </w:rPr>
        <w:t>rights counts for various of the fundamental protections of individuals suspected to have committed a felony under the criminal justice system of the United States of America. These protections against the accused include protection against prosecution unl</w:t>
      </w:r>
      <w:r w:rsidRPr="005D62FF">
        <w:rPr>
          <w:rFonts w:ascii="Times New Roman" w:hAnsi="Times New Roman" w:cs="Times New Roman"/>
          <w:sz w:val="24"/>
          <w:szCs w:val="24"/>
        </w:rPr>
        <w:t>ess prescribed by a grand jury, protection from self-incrimination, double jeopardy, as well as protection against being denied liberty, and being deprived of life and prop</w:t>
      </w:r>
      <w:r w:rsidR="00084922">
        <w:rPr>
          <w:rFonts w:ascii="Times New Roman" w:hAnsi="Times New Roman" w:cs="Times New Roman"/>
          <w:sz w:val="24"/>
          <w:szCs w:val="24"/>
        </w:rPr>
        <w:t>erty. The sixth amendment explains</w:t>
      </w:r>
      <w:r w:rsidRPr="005D62FF">
        <w:rPr>
          <w:rFonts w:ascii="Times New Roman" w:hAnsi="Times New Roman" w:cs="Times New Roman"/>
          <w:sz w:val="24"/>
          <w:szCs w:val="24"/>
        </w:rPr>
        <w:t xml:space="preserve"> t</w:t>
      </w:r>
      <w:r w:rsidR="00084922">
        <w:rPr>
          <w:rFonts w:ascii="Times New Roman" w:hAnsi="Times New Roman" w:cs="Times New Roman"/>
          <w:sz w:val="24"/>
          <w:szCs w:val="24"/>
        </w:rPr>
        <w:t>hat across all prosecutions, persons</w:t>
      </w:r>
      <w:r w:rsidRPr="005D62FF">
        <w:rPr>
          <w:rFonts w:ascii="Times New Roman" w:hAnsi="Times New Roman" w:cs="Times New Roman"/>
          <w:sz w:val="24"/>
          <w:szCs w:val="24"/>
        </w:rPr>
        <w:t xml:space="preserve"> accused per</w:t>
      </w:r>
      <w:r w:rsidRPr="005D62FF">
        <w:rPr>
          <w:rFonts w:ascii="Times New Roman" w:hAnsi="Times New Roman" w:cs="Times New Roman"/>
          <w:sz w:val="24"/>
          <w:szCs w:val="24"/>
        </w:rPr>
        <w:t>sons shall be granted quick and public trial by a jury who is impartial to the state and the dis</w:t>
      </w:r>
      <w:r w:rsidR="00084922">
        <w:rPr>
          <w:rFonts w:ascii="Times New Roman" w:hAnsi="Times New Roman" w:cs="Times New Roman"/>
          <w:sz w:val="24"/>
          <w:szCs w:val="24"/>
        </w:rPr>
        <w:t>trict where the felony was undertaken</w:t>
      </w:r>
      <w:r w:rsidRPr="005D62FF">
        <w:rPr>
          <w:rFonts w:ascii="Times New Roman" w:hAnsi="Times New Roman" w:cs="Times New Roman"/>
          <w:sz w:val="24"/>
          <w:szCs w:val="24"/>
        </w:rPr>
        <w:t>. Additionally, the named district must have confirmed by the law, and the accused must be notified of the nature and reaso</w:t>
      </w:r>
      <w:r w:rsidRPr="005D62FF">
        <w:rPr>
          <w:rFonts w:ascii="Times New Roman" w:hAnsi="Times New Roman" w:cs="Times New Roman"/>
          <w:sz w:val="24"/>
          <w:szCs w:val="24"/>
        </w:rPr>
        <w:t>n for being accused; the accused should be presented with all witnesses against his accusations; allowed a coaxed procedure for getting witnesses to testify in favor of the accused and to have the help of an attorney for the defense of the accused (Nationa</w:t>
      </w:r>
      <w:r w:rsidRPr="005D62FF">
        <w:rPr>
          <w:rFonts w:ascii="Times New Roman" w:hAnsi="Times New Roman" w:cs="Times New Roman"/>
          <w:sz w:val="24"/>
          <w:szCs w:val="24"/>
        </w:rPr>
        <w:t>l Center for Constitutional Studies, 2019).</w:t>
      </w:r>
    </w:p>
    <w:p w14:paraId="38BBC589" w14:textId="66CE3A36" w:rsidR="005D62FF" w:rsidRPr="005D62FF" w:rsidRDefault="00DE26B5" w:rsidP="005D62FF">
      <w:pPr>
        <w:spacing w:line="480" w:lineRule="auto"/>
        <w:ind w:firstLine="720"/>
        <w:rPr>
          <w:rFonts w:ascii="Times New Roman" w:hAnsi="Times New Roman" w:cs="Times New Roman"/>
          <w:sz w:val="24"/>
          <w:szCs w:val="24"/>
        </w:rPr>
      </w:pPr>
      <w:r w:rsidRPr="005D62FF">
        <w:rPr>
          <w:rFonts w:ascii="Times New Roman" w:hAnsi="Times New Roman" w:cs="Times New Roman"/>
          <w:sz w:val="24"/>
          <w:szCs w:val="24"/>
        </w:rPr>
        <w:t xml:space="preserve">The eighth amendment dictates that there shall be no requirement for excessive </w:t>
      </w:r>
      <w:r w:rsidR="00084922">
        <w:rPr>
          <w:rFonts w:ascii="Times New Roman" w:hAnsi="Times New Roman" w:cs="Times New Roman"/>
          <w:sz w:val="24"/>
          <w:szCs w:val="24"/>
        </w:rPr>
        <w:t>bail nor imposition of exploitative</w:t>
      </w:r>
      <w:r w:rsidRPr="005D62FF">
        <w:rPr>
          <w:rFonts w:ascii="Times New Roman" w:hAnsi="Times New Roman" w:cs="Times New Roman"/>
          <w:sz w:val="24"/>
          <w:szCs w:val="24"/>
        </w:rPr>
        <w:t xml:space="preserve"> fin</w:t>
      </w:r>
      <w:r w:rsidR="003B5E28">
        <w:rPr>
          <w:rFonts w:ascii="Times New Roman" w:hAnsi="Times New Roman" w:cs="Times New Roman"/>
          <w:sz w:val="24"/>
          <w:szCs w:val="24"/>
        </w:rPr>
        <w:t>e</w:t>
      </w:r>
      <w:r w:rsidRPr="005D62FF">
        <w:rPr>
          <w:rFonts w:ascii="Times New Roman" w:hAnsi="Times New Roman" w:cs="Times New Roman"/>
          <w:sz w:val="24"/>
          <w:szCs w:val="24"/>
        </w:rPr>
        <w:t>s nor abnorma</w:t>
      </w:r>
      <w:r w:rsidR="00084922">
        <w:rPr>
          <w:rFonts w:ascii="Times New Roman" w:hAnsi="Times New Roman" w:cs="Times New Roman"/>
          <w:sz w:val="24"/>
          <w:szCs w:val="24"/>
        </w:rPr>
        <w:t>l and cruel punishment directed</w:t>
      </w:r>
      <w:r w:rsidRPr="005D62FF">
        <w:rPr>
          <w:rFonts w:ascii="Times New Roman" w:hAnsi="Times New Roman" w:cs="Times New Roman"/>
          <w:sz w:val="24"/>
          <w:szCs w:val="24"/>
        </w:rPr>
        <w:t xml:space="preserve"> to the accused. This amendment safeguards convicts regarding the decision on bail, which should not be taken lightly since bail is a central matter in the criminal justice system of America. National Archives (2018)</w:t>
      </w:r>
      <w:r w:rsidR="003B5E28">
        <w:rPr>
          <w:rFonts w:ascii="Times New Roman" w:hAnsi="Times New Roman" w:cs="Times New Roman"/>
          <w:sz w:val="24"/>
          <w:szCs w:val="24"/>
        </w:rPr>
        <w:t xml:space="preserve">, </w:t>
      </w:r>
      <w:r w:rsidRPr="005D62FF">
        <w:rPr>
          <w:rFonts w:ascii="Times New Roman" w:hAnsi="Times New Roman" w:cs="Times New Roman"/>
          <w:sz w:val="24"/>
          <w:szCs w:val="24"/>
        </w:rPr>
        <w:t xml:space="preserve">argue that the ninth amendment of the </w:t>
      </w:r>
      <w:r w:rsidR="00951C75">
        <w:rPr>
          <w:rFonts w:ascii="Times New Roman" w:hAnsi="Times New Roman" w:cs="Times New Roman"/>
          <w:sz w:val="24"/>
          <w:szCs w:val="24"/>
        </w:rPr>
        <w:t>U</w:t>
      </w:r>
      <w:r w:rsidRPr="005D62FF">
        <w:rPr>
          <w:rFonts w:ascii="Times New Roman" w:hAnsi="Times New Roman" w:cs="Times New Roman"/>
          <w:sz w:val="24"/>
          <w:szCs w:val="24"/>
        </w:rPr>
        <w:t>S constitution endeavors to ascertain those rights though not clearly defined by the law to be granted to the people of America in subsections of the bill of rights- they should not be infringed. Making decisions based on the ninth amendment has been ter</w:t>
      </w:r>
      <w:r w:rsidRPr="005D62FF">
        <w:rPr>
          <w:rFonts w:ascii="Times New Roman" w:hAnsi="Times New Roman" w:cs="Times New Roman"/>
          <w:sz w:val="24"/>
          <w:szCs w:val="24"/>
        </w:rPr>
        <w:t>med as being extra vague to be used in any binding legal means.</w:t>
      </w:r>
    </w:p>
    <w:p w14:paraId="1695F3E3" w14:textId="2CC28F59" w:rsidR="005D62FF" w:rsidRPr="005D62FF" w:rsidRDefault="00DE26B5" w:rsidP="005D62FF">
      <w:pPr>
        <w:spacing w:line="480" w:lineRule="auto"/>
        <w:ind w:firstLine="720"/>
        <w:rPr>
          <w:rFonts w:ascii="Times New Roman" w:hAnsi="Times New Roman" w:cs="Times New Roman"/>
          <w:sz w:val="24"/>
          <w:szCs w:val="24"/>
        </w:rPr>
      </w:pPr>
      <w:r w:rsidRPr="005D62FF">
        <w:rPr>
          <w:rFonts w:ascii="Times New Roman" w:hAnsi="Times New Roman" w:cs="Times New Roman"/>
          <w:sz w:val="24"/>
          <w:szCs w:val="24"/>
        </w:rPr>
        <w:lastRenderedPageBreak/>
        <w:t>The tenth amendment holds that the powers that are not designated to the U.S by the law and forbade by the constitution to the states are reserved for the people or states. This amendment has enabled the making of decisions about concurrent powers that are</w:t>
      </w:r>
      <w:r w:rsidRPr="005D62FF">
        <w:rPr>
          <w:rFonts w:ascii="Times New Roman" w:hAnsi="Times New Roman" w:cs="Times New Roman"/>
          <w:sz w:val="24"/>
          <w:szCs w:val="24"/>
        </w:rPr>
        <w:t xml:space="preserve"> necessary for providing services to the Americans both at the federal and state level. </w:t>
      </w:r>
      <w:r w:rsidR="007D58AE">
        <w:rPr>
          <w:rFonts w:ascii="Times New Roman" w:hAnsi="Times New Roman" w:cs="Times New Roman"/>
          <w:sz w:val="24"/>
          <w:szCs w:val="24"/>
        </w:rPr>
        <w:t>Again, i</w:t>
      </w:r>
      <w:r w:rsidRPr="005D62FF">
        <w:rPr>
          <w:rFonts w:ascii="Times New Roman" w:hAnsi="Times New Roman" w:cs="Times New Roman"/>
          <w:sz w:val="24"/>
          <w:szCs w:val="24"/>
        </w:rPr>
        <w:t>t has facilitated the imposition and collection of taxes that are needed to raise revenue for providing fire and police departments as well as maintenance of pa</w:t>
      </w:r>
      <w:r w:rsidRPr="005D62FF">
        <w:rPr>
          <w:rFonts w:ascii="Times New Roman" w:hAnsi="Times New Roman" w:cs="Times New Roman"/>
          <w:sz w:val="24"/>
          <w:szCs w:val="24"/>
        </w:rPr>
        <w:t>rks, highways, and other public spaces.</w:t>
      </w:r>
      <w:r w:rsidR="007D58AE">
        <w:rPr>
          <w:rFonts w:ascii="Times New Roman" w:hAnsi="Times New Roman" w:cs="Times New Roman"/>
          <w:sz w:val="24"/>
          <w:szCs w:val="24"/>
        </w:rPr>
        <w:t xml:space="preserve"> Thus, at the end of the day, the relevant departments can offer high-quality services to the members of the society and on time. </w:t>
      </w:r>
    </w:p>
    <w:p w14:paraId="582B9F57" w14:textId="5DD0D218" w:rsidR="005D62FF" w:rsidRPr="005D62FF" w:rsidRDefault="00DE26B5" w:rsidP="00CD3A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having discussed </w:t>
      </w:r>
      <w:r w:rsidRPr="005D62FF">
        <w:rPr>
          <w:rFonts w:ascii="Times New Roman" w:hAnsi="Times New Roman" w:cs="Times New Roman"/>
          <w:sz w:val="24"/>
          <w:szCs w:val="24"/>
        </w:rPr>
        <w:t>how the first ten amendments except for the 7th, have i</w:t>
      </w:r>
      <w:r>
        <w:rPr>
          <w:rFonts w:ascii="Times New Roman" w:hAnsi="Times New Roman" w:cs="Times New Roman"/>
          <w:sz w:val="24"/>
          <w:szCs w:val="24"/>
        </w:rPr>
        <w:t>mpacted criminal law in the US since its inception and extending</w:t>
      </w:r>
      <w:r w:rsidRPr="005D62FF">
        <w:rPr>
          <w:rFonts w:ascii="Times New Roman" w:hAnsi="Times New Roman" w:cs="Times New Roman"/>
          <w:sz w:val="24"/>
          <w:szCs w:val="24"/>
        </w:rPr>
        <w:t xml:space="preserve"> further to discuss the contribution of the 14t</w:t>
      </w:r>
      <w:r>
        <w:rPr>
          <w:rFonts w:ascii="Times New Roman" w:hAnsi="Times New Roman" w:cs="Times New Roman"/>
          <w:sz w:val="24"/>
          <w:szCs w:val="24"/>
        </w:rPr>
        <w:t xml:space="preserve">h amendment to the criminal law, it is evident that it </w:t>
      </w:r>
      <w:r w:rsidRPr="005D62FF">
        <w:rPr>
          <w:rFonts w:ascii="Times New Roman" w:hAnsi="Times New Roman" w:cs="Times New Roman"/>
          <w:sz w:val="24"/>
          <w:szCs w:val="24"/>
        </w:rPr>
        <w:t xml:space="preserve">significantly contributes to the bill of rights by offering protection of civil rights to </w:t>
      </w:r>
      <w:r w:rsidRPr="005D62FF">
        <w:rPr>
          <w:rFonts w:ascii="Times New Roman" w:hAnsi="Times New Roman" w:cs="Times New Roman"/>
          <w:sz w:val="24"/>
          <w:szCs w:val="24"/>
        </w:rPr>
        <w:t>all Americans. This amendment made it possible for anyone born in the U.S to be recognized as a legal citizen, even former slaves. National Archives (2018)</w:t>
      </w:r>
      <w:r w:rsidR="00E54059">
        <w:rPr>
          <w:rFonts w:ascii="Times New Roman" w:hAnsi="Times New Roman" w:cs="Times New Roman"/>
          <w:sz w:val="24"/>
          <w:szCs w:val="24"/>
        </w:rPr>
        <w:t>,</w:t>
      </w:r>
      <w:r w:rsidR="00F951AE">
        <w:rPr>
          <w:rFonts w:ascii="Times New Roman" w:hAnsi="Times New Roman" w:cs="Times New Roman"/>
          <w:sz w:val="24"/>
          <w:szCs w:val="24"/>
        </w:rPr>
        <w:t xml:space="preserve"> elaborate</w:t>
      </w:r>
      <w:bookmarkStart w:id="0" w:name="_GoBack"/>
      <w:bookmarkEnd w:id="0"/>
      <w:r w:rsidRPr="005D62FF">
        <w:rPr>
          <w:rFonts w:ascii="Times New Roman" w:hAnsi="Times New Roman" w:cs="Times New Roman"/>
          <w:sz w:val="24"/>
          <w:szCs w:val="24"/>
        </w:rPr>
        <w:t xml:space="preserve"> that before the emergence of the fourteenth amendment, African Americans were treated as pro</w:t>
      </w:r>
      <w:r w:rsidR="00951C75">
        <w:rPr>
          <w:rFonts w:ascii="Times New Roman" w:hAnsi="Times New Roman" w:cs="Times New Roman"/>
          <w:sz w:val="24"/>
          <w:szCs w:val="24"/>
        </w:rPr>
        <w:t>perty and non-U</w:t>
      </w:r>
      <w:r w:rsidRPr="005D62FF">
        <w:rPr>
          <w:rFonts w:ascii="Times New Roman" w:hAnsi="Times New Roman" w:cs="Times New Roman"/>
          <w:sz w:val="24"/>
          <w:szCs w:val="24"/>
        </w:rPr>
        <w:t>S citizens. Additionally, it criminalized the denial of equal rights of protection by any State. Moreover, the fourteenth amendment provides a constitutional right to own property, right to life, and liberty, which cannot be deprived by th</w:t>
      </w:r>
      <w:r w:rsidRPr="005D62FF">
        <w:rPr>
          <w:rFonts w:ascii="Times New Roman" w:hAnsi="Times New Roman" w:cs="Times New Roman"/>
          <w:sz w:val="24"/>
          <w:szCs w:val="24"/>
        </w:rPr>
        <w:t xml:space="preserve">e federal government. The right to due process enjoyed by all Americans today is by courtesy of this amendment.   </w:t>
      </w:r>
    </w:p>
    <w:p w14:paraId="768F9B0C" w14:textId="77777777" w:rsidR="005D62FF" w:rsidRDefault="005D62FF" w:rsidP="005D62FF">
      <w:pPr>
        <w:spacing w:line="480" w:lineRule="auto"/>
        <w:jc w:val="center"/>
        <w:rPr>
          <w:rFonts w:ascii="Times New Roman" w:hAnsi="Times New Roman" w:cs="Times New Roman"/>
          <w:sz w:val="24"/>
          <w:szCs w:val="24"/>
        </w:rPr>
      </w:pPr>
    </w:p>
    <w:p w14:paraId="71CF3041" w14:textId="77777777" w:rsidR="005D62FF" w:rsidRDefault="005D62FF" w:rsidP="00CD3A78">
      <w:pPr>
        <w:spacing w:line="480" w:lineRule="auto"/>
        <w:rPr>
          <w:rFonts w:ascii="Times New Roman" w:hAnsi="Times New Roman" w:cs="Times New Roman"/>
          <w:sz w:val="24"/>
          <w:szCs w:val="24"/>
        </w:rPr>
      </w:pPr>
    </w:p>
    <w:p w14:paraId="3BCA8304" w14:textId="77777777" w:rsidR="00CD3A78" w:rsidRDefault="00DE26B5">
      <w:pPr>
        <w:rPr>
          <w:rFonts w:ascii="Times New Roman" w:hAnsi="Times New Roman" w:cs="Times New Roman"/>
          <w:sz w:val="24"/>
          <w:szCs w:val="24"/>
        </w:rPr>
      </w:pPr>
      <w:r>
        <w:rPr>
          <w:rFonts w:ascii="Times New Roman" w:hAnsi="Times New Roman" w:cs="Times New Roman"/>
          <w:sz w:val="24"/>
          <w:szCs w:val="24"/>
        </w:rPr>
        <w:br w:type="page"/>
      </w:r>
    </w:p>
    <w:p w14:paraId="2BB8A071" w14:textId="130B83C3" w:rsidR="007C6FBA" w:rsidRPr="005D62FF" w:rsidRDefault="00DE26B5" w:rsidP="005D62FF">
      <w:pPr>
        <w:spacing w:line="480" w:lineRule="auto"/>
        <w:jc w:val="center"/>
        <w:rPr>
          <w:rFonts w:ascii="Times New Roman" w:hAnsi="Times New Roman" w:cs="Times New Roman"/>
          <w:sz w:val="24"/>
          <w:szCs w:val="24"/>
        </w:rPr>
      </w:pPr>
      <w:r w:rsidRPr="005D62FF">
        <w:rPr>
          <w:rFonts w:ascii="Times New Roman" w:hAnsi="Times New Roman" w:cs="Times New Roman"/>
          <w:sz w:val="24"/>
          <w:szCs w:val="24"/>
        </w:rPr>
        <w:lastRenderedPageBreak/>
        <w:t>References</w:t>
      </w:r>
    </w:p>
    <w:p w14:paraId="16EC92C0" w14:textId="7D75C387" w:rsidR="007C6FBA" w:rsidRPr="005D62FF" w:rsidRDefault="00DE26B5" w:rsidP="005D62FF">
      <w:pPr>
        <w:spacing w:line="480" w:lineRule="auto"/>
        <w:ind w:left="720" w:hanging="720"/>
        <w:rPr>
          <w:rFonts w:ascii="Times New Roman" w:hAnsi="Times New Roman" w:cs="Times New Roman"/>
          <w:sz w:val="24"/>
          <w:szCs w:val="24"/>
        </w:rPr>
      </w:pPr>
      <w:r w:rsidRPr="005D62FF">
        <w:rPr>
          <w:rFonts w:ascii="Times New Roman" w:hAnsi="Times New Roman" w:cs="Times New Roman"/>
          <w:sz w:val="24"/>
          <w:szCs w:val="24"/>
        </w:rPr>
        <w:t xml:space="preserve">Grabel </w:t>
      </w:r>
      <w:r w:rsidR="003A6AA1" w:rsidRPr="005D62FF">
        <w:rPr>
          <w:rFonts w:ascii="Times New Roman" w:hAnsi="Times New Roman" w:cs="Times New Roman"/>
          <w:sz w:val="24"/>
          <w:szCs w:val="24"/>
        </w:rPr>
        <w:t xml:space="preserve">S. </w:t>
      </w:r>
      <w:r w:rsidRPr="005D62FF">
        <w:rPr>
          <w:rFonts w:ascii="Times New Roman" w:hAnsi="Times New Roman" w:cs="Times New Roman"/>
          <w:sz w:val="24"/>
          <w:szCs w:val="24"/>
        </w:rPr>
        <w:t xml:space="preserve">(2019). Criminal Amendments in the Bill of Rights. Retrieved from </w:t>
      </w:r>
      <w:hyperlink r:id="rId7" w:history="1">
        <w:r w:rsidRPr="005D62FF">
          <w:rPr>
            <w:rStyle w:val="Hyperlink"/>
            <w:rFonts w:ascii="Times New Roman" w:hAnsi="Times New Roman" w:cs="Times New Roman"/>
            <w:sz w:val="24"/>
            <w:szCs w:val="24"/>
          </w:rPr>
          <w:t>https://www.grabellaw.com/criminal-amendments-in-the-bill-of-rights.html</w:t>
        </w:r>
      </w:hyperlink>
    </w:p>
    <w:p w14:paraId="7EC794E2" w14:textId="64B53B24" w:rsidR="007C6FBA" w:rsidRPr="005D62FF" w:rsidRDefault="00DE26B5" w:rsidP="005D62FF">
      <w:pPr>
        <w:spacing w:line="480" w:lineRule="auto"/>
        <w:ind w:left="720" w:hanging="720"/>
        <w:rPr>
          <w:rFonts w:ascii="Times New Roman" w:hAnsi="Times New Roman" w:cs="Times New Roman"/>
          <w:sz w:val="24"/>
          <w:szCs w:val="24"/>
        </w:rPr>
      </w:pPr>
      <w:r w:rsidRPr="005D62FF">
        <w:rPr>
          <w:rFonts w:ascii="Times New Roman" w:hAnsi="Times New Roman" w:cs="Times New Roman"/>
          <w:sz w:val="24"/>
          <w:szCs w:val="24"/>
        </w:rPr>
        <w:t xml:space="preserve">National Center for Constitutional Studies (2019). The Bill of Rights (Amendments 1 - 10). Retrieved from </w:t>
      </w:r>
      <w:hyperlink r:id="rId8" w:history="1">
        <w:r w:rsidRPr="005D62FF">
          <w:rPr>
            <w:rStyle w:val="Hyperlink"/>
            <w:rFonts w:ascii="Times New Roman" w:hAnsi="Times New Roman" w:cs="Times New Roman"/>
            <w:sz w:val="24"/>
            <w:szCs w:val="24"/>
          </w:rPr>
          <w:t>https://nccs.net/blogs/americas-founding-documents/bill-of-rights-amendments-1-10</w:t>
        </w:r>
      </w:hyperlink>
      <w:r w:rsidRPr="005D62FF">
        <w:rPr>
          <w:rFonts w:ascii="Times New Roman" w:hAnsi="Times New Roman" w:cs="Times New Roman"/>
          <w:sz w:val="24"/>
          <w:szCs w:val="24"/>
        </w:rPr>
        <w:t xml:space="preserve"> </w:t>
      </w:r>
    </w:p>
    <w:p w14:paraId="17AAB8DC" w14:textId="1ADF50E9" w:rsidR="003A6AA1" w:rsidRPr="005D62FF" w:rsidRDefault="00DE26B5" w:rsidP="005D62FF">
      <w:pPr>
        <w:spacing w:line="480" w:lineRule="auto"/>
        <w:ind w:left="720" w:hanging="720"/>
        <w:rPr>
          <w:rFonts w:ascii="Times New Roman" w:hAnsi="Times New Roman" w:cs="Times New Roman"/>
          <w:sz w:val="24"/>
          <w:szCs w:val="24"/>
        </w:rPr>
      </w:pPr>
      <w:r w:rsidRPr="005D62FF">
        <w:rPr>
          <w:rFonts w:ascii="Times New Roman" w:hAnsi="Times New Roman" w:cs="Times New Roman"/>
          <w:sz w:val="24"/>
          <w:szCs w:val="24"/>
        </w:rPr>
        <w:t>National Archives (2018). The Bill of Rights: What Does it Say? Retrieved fro</w:t>
      </w:r>
      <w:r w:rsidRPr="005D62FF">
        <w:rPr>
          <w:rFonts w:ascii="Times New Roman" w:hAnsi="Times New Roman" w:cs="Times New Roman"/>
          <w:sz w:val="24"/>
          <w:szCs w:val="24"/>
        </w:rPr>
        <w:t xml:space="preserve">m </w:t>
      </w:r>
      <w:hyperlink r:id="rId9" w:history="1">
        <w:r w:rsidRPr="005D62FF">
          <w:rPr>
            <w:rStyle w:val="Hyperlink"/>
            <w:rFonts w:ascii="Times New Roman" w:hAnsi="Times New Roman" w:cs="Times New Roman"/>
            <w:sz w:val="24"/>
            <w:szCs w:val="24"/>
          </w:rPr>
          <w:t>https://www.archives.gov/founding-docs/bill-of-rights/what-does-it-say</w:t>
        </w:r>
      </w:hyperlink>
    </w:p>
    <w:p w14:paraId="7D08A3F8" w14:textId="77777777" w:rsidR="003A6AA1" w:rsidRPr="005D62FF" w:rsidRDefault="003A6AA1" w:rsidP="005D62FF">
      <w:pPr>
        <w:spacing w:line="480" w:lineRule="auto"/>
        <w:ind w:left="720" w:hanging="720"/>
        <w:rPr>
          <w:rFonts w:ascii="Times New Roman" w:hAnsi="Times New Roman" w:cs="Times New Roman"/>
          <w:sz w:val="24"/>
          <w:szCs w:val="24"/>
        </w:rPr>
      </w:pPr>
    </w:p>
    <w:sectPr w:rsidR="003A6AA1" w:rsidRPr="005D62FF" w:rsidSect="005D62F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77EB0" w14:textId="77777777" w:rsidR="00DE26B5" w:rsidRDefault="00DE26B5">
      <w:pPr>
        <w:spacing w:after="0" w:line="240" w:lineRule="auto"/>
      </w:pPr>
      <w:r>
        <w:separator/>
      </w:r>
    </w:p>
  </w:endnote>
  <w:endnote w:type="continuationSeparator" w:id="0">
    <w:p w14:paraId="1941CA88" w14:textId="77777777" w:rsidR="00DE26B5" w:rsidRDefault="00DE2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4A728" w14:textId="77777777" w:rsidR="00DE26B5" w:rsidRDefault="00DE26B5">
      <w:pPr>
        <w:spacing w:after="0" w:line="240" w:lineRule="auto"/>
      </w:pPr>
      <w:r>
        <w:separator/>
      </w:r>
    </w:p>
  </w:footnote>
  <w:footnote w:type="continuationSeparator" w:id="0">
    <w:p w14:paraId="5605BBE3" w14:textId="77777777" w:rsidR="00DE26B5" w:rsidRDefault="00DE26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6036A" w14:textId="653C9C99" w:rsidR="005D62FF" w:rsidRPr="005D62FF" w:rsidRDefault="00DE26B5">
    <w:pPr>
      <w:pStyle w:val="Header"/>
      <w:rPr>
        <w:rFonts w:ascii="Times New Roman" w:hAnsi="Times New Roman" w:cs="Times New Roman"/>
        <w:sz w:val="24"/>
        <w:szCs w:val="24"/>
      </w:rPr>
    </w:pPr>
    <w:r w:rsidRPr="005D62FF">
      <w:rPr>
        <w:rFonts w:ascii="Times New Roman" w:hAnsi="Times New Roman" w:cs="Times New Roman"/>
        <w:sz w:val="24"/>
        <w:szCs w:val="24"/>
      </w:rPr>
      <w:t>FIRST TEN AMENDMENTS</w:t>
    </w:r>
    <w:r>
      <w:rPr>
        <w:rFonts w:ascii="Times New Roman" w:hAnsi="Times New Roman" w:cs="Times New Roman"/>
        <w:sz w:val="24"/>
        <w:szCs w:val="24"/>
      </w:rPr>
      <w:tab/>
    </w:r>
    <w:r>
      <w:rPr>
        <w:rFonts w:ascii="Times New Roman" w:hAnsi="Times New Roman" w:cs="Times New Roman"/>
        <w:sz w:val="24"/>
        <w:szCs w:val="24"/>
      </w:rPr>
      <w:tab/>
    </w:r>
    <w:r w:rsidRPr="005D62FF">
      <w:rPr>
        <w:rFonts w:ascii="Times New Roman" w:hAnsi="Times New Roman" w:cs="Times New Roman"/>
        <w:sz w:val="24"/>
        <w:szCs w:val="24"/>
      </w:rPr>
      <w:fldChar w:fldCharType="begin"/>
    </w:r>
    <w:r w:rsidRPr="005D62FF">
      <w:rPr>
        <w:rFonts w:ascii="Times New Roman" w:hAnsi="Times New Roman" w:cs="Times New Roman"/>
        <w:sz w:val="24"/>
        <w:szCs w:val="24"/>
      </w:rPr>
      <w:instrText xml:space="preserve"> PA</w:instrText>
    </w:r>
    <w:r w:rsidRPr="005D62FF">
      <w:rPr>
        <w:rFonts w:ascii="Times New Roman" w:hAnsi="Times New Roman" w:cs="Times New Roman"/>
        <w:sz w:val="24"/>
        <w:szCs w:val="24"/>
      </w:rPr>
      <w:instrText xml:space="preserve">GE   \* MERGEFORMAT </w:instrText>
    </w:r>
    <w:r w:rsidRPr="005D62FF">
      <w:rPr>
        <w:rFonts w:ascii="Times New Roman" w:hAnsi="Times New Roman" w:cs="Times New Roman"/>
        <w:sz w:val="24"/>
        <w:szCs w:val="24"/>
      </w:rPr>
      <w:fldChar w:fldCharType="separate"/>
    </w:r>
    <w:r w:rsidR="00F951AE">
      <w:rPr>
        <w:rFonts w:ascii="Times New Roman" w:hAnsi="Times New Roman" w:cs="Times New Roman"/>
        <w:noProof/>
        <w:sz w:val="24"/>
        <w:szCs w:val="24"/>
      </w:rPr>
      <w:t>5</w:t>
    </w:r>
    <w:r w:rsidRPr="005D62F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79E54" w14:textId="01BD4BCE" w:rsidR="005D62FF" w:rsidRPr="005D62FF" w:rsidRDefault="00DE26B5">
    <w:pPr>
      <w:pStyle w:val="Header"/>
      <w:rPr>
        <w:rFonts w:ascii="Times New Roman" w:hAnsi="Times New Roman" w:cs="Times New Roman"/>
        <w:sz w:val="24"/>
        <w:szCs w:val="24"/>
      </w:rPr>
    </w:pPr>
    <w:r w:rsidRPr="005D62FF">
      <w:rPr>
        <w:rFonts w:ascii="Times New Roman" w:hAnsi="Times New Roman" w:cs="Times New Roman"/>
        <w:sz w:val="24"/>
        <w:szCs w:val="24"/>
      </w:rPr>
      <w:t xml:space="preserve">Running head: FIRST TEN AMENDMENTS </w:t>
    </w:r>
    <w:r>
      <w:rPr>
        <w:rFonts w:ascii="Times New Roman" w:hAnsi="Times New Roman" w:cs="Times New Roman"/>
        <w:sz w:val="24"/>
        <w:szCs w:val="24"/>
      </w:rPr>
      <w:tab/>
    </w:r>
    <w:r>
      <w:rPr>
        <w:rFonts w:ascii="Times New Roman" w:hAnsi="Times New Roman" w:cs="Times New Roman"/>
        <w:sz w:val="24"/>
        <w:szCs w:val="24"/>
      </w:rPr>
      <w:tab/>
    </w:r>
    <w:r w:rsidRPr="005D62FF">
      <w:rPr>
        <w:rFonts w:ascii="Times New Roman" w:hAnsi="Times New Roman" w:cs="Times New Roman"/>
        <w:sz w:val="24"/>
        <w:szCs w:val="24"/>
      </w:rPr>
      <w:fldChar w:fldCharType="begin"/>
    </w:r>
    <w:r w:rsidRPr="005D62FF">
      <w:rPr>
        <w:rFonts w:ascii="Times New Roman" w:hAnsi="Times New Roman" w:cs="Times New Roman"/>
        <w:sz w:val="24"/>
        <w:szCs w:val="24"/>
      </w:rPr>
      <w:instrText xml:space="preserve"> PAGE   \* MERGEFORMAT </w:instrText>
    </w:r>
    <w:r w:rsidRPr="005D62FF">
      <w:rPr>
        <w:rFonts w:ascii="Times New Roman" w:hAnsi="Times New Roman" w:cs="Times New Roman"/>
        <w:sz w:val="24"/>
        <w:szCs w:val="24"/>
      </w:rPr>
      <w:fldChar w:fldCharType="separate"/>
    </w:r>
    <w:r w:rsidR="00951C75">
      <w:rPr>
        <w:rFonts w:ascii="Times New Roman" w:hAnsi="Times New Roman" w:cs="Times New Roman"/>
        <w:noProof/>
        <w:sz w:val="24"/>
        <w:szCs w:val="24"/>
      </w:rPr>
      <w:t>1</w:t>
    </w:r>
    <w:r w:rsidRPr="005D62F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D3C"/>
    <w:rsid w:val="00084922"/>
    <w:rsid w:val="001E2D3C"/>
    <w:rsid w:val="00244306"/>
    <w:rsid w:val="00281DCF"/>
    <w:rsid w:val="003A6AA1"/>
    <w:rsid w:val="003B5E28"/>
    <w:rsid w:val="003E1E13"/>
    <w:rsid w:val="003E77B8"/>
    <w:rsid w:val="00444305"/>
    <w:rsid w:val="0050798B"/>
    <w:rsid w:val="005D62FF"/>
    <w:rsid w:val="005D6DCF"/>
    <w:rsid w:val="007C6FBA"/>
    <w:rsid w:val="007D58AE"/>
    <w:rsid w:val="008709A3"/>
    <w:rsid w:val="00951C75"/>
    <w:rsid w:val="009E43DB"/>
    <w:rsid w:val="00AE6BD5"/>
    <w:rsid w:val="00B25045"/>
    <w:rsid w:val="00B6138F"/>
    <w:rsid w:val="00BC0353"/>
    <w:rsid w:val="00CD3A78"/>
    <w:rsid w:val="00CE5E93"/>
    <w:rsid w:val="00CF5A56"/>
    <w:rsid w:val="00D525DD"/>
    <w:rsid w:val="00DB14CF"/>
    <w:rsid w:val="00DE26B5"/>
    <w:rsid w:val="00DE58CC"/>
    <w:rsid w:val="00E25F90"/>
    <w:rsid w:val="00E54059"/>
    <w:rsid w:val="00F85E2C"/>
    <w:rsid w:val="00F95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2D3C"/>
    <w:rPr>
      <w:color w:val="0563C1" w:themeColor="hyperlink"/>
      <w:u w:val="single"/>
    </w:rPr>
  </w:style>
  <w:style w:type="character" w:customStyle="1" w:styleId="UnresolvedMention">
    <w:name w:val="Unresolved Mention"/>
    <w:basedOn w:val="DefaultParagraphFont"/>
    <w:uiPriority w:val="99"/>
    <w:semiHidden/>
    <w:unhideWhenUsed/>
    <w:rsid w:val="001E2D3C"/>
    <w:rPr>
      <w:color w:val="605E5C"/>
      <w:shd w:val="clear" w:color="auto" w:fill="E1DFDD"/>
    </w:rPr>
  </w:style>
  <w:style w:type="paragraph" w:styleId="Header">
    <w:name w:val="header"/>
    <w:basedOn w:val="Normal"/>
    <w:link w:val="HeaderChar"/>
    <w:uiPriority w:val="99"/>
    <w:unhideWhenUsed/>
    <w:rsid w:val="005D6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2FF"/>
  </w:style>
  <w:style w:type="paragraph" w:styleId="Footer">
    <w:name w:val="footer"/>
    <w:basedOn w:val="Normal"/>
    <w:link w:val="FooterChar"/>
    <w:uiPriority w:val="99"/>
    <w:unhideWhenUsed/>
    <w:rsid w:val="005D6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2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2D3C"/>
    <w:rPr>
      <w:color w:val="0563C1" w:themeColor="hyperlink"/>
      <w:u w:val="single"/>
    </w:rPr>
  </w:style>
  <w:style w:type="character" w:customStyle="1" w:styleId="UnresolvedMention">
    <w:name w:val="Unresolved Mention"/>
    <w:basedOn w:val="DefaultParagraphFont"/>
    <w:uiPriority w:val="99"/>
    <w:semiHidden/>
    <w:unhideWhenUsed/>
    <w:rsid w:val="001E2D3C"/>
    <w:rPr>
      <w:color w:val="605E5C"/>
      <w:shd w:val="clear" w:color="auto" w:fill="E1DFDD"/>
    </w:rPr>
  </w:style>
  <w:style w:type="paragraph" w:styleId="Header">
    <w:name w:val="header"/>
    <w:basedOn w:val="Normal"/>
    <w:link w:val="HeaderChar"/>
    <w:uiPriority w:val="99"/>
    <w:unhideWhenUsed/>
    <w:rsid w:val="005D6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2FF"/>
  </w:style>
  <w:style w:type="paragraph" w:styleId="Footer">
    <w:name w:val="footer"/>
    <w:basedOn w:val="Normal"/>
    <w:link w:val="FooterChar"/>
    <w:uiPriority w:val="99"/>
    <w:unhideWhenUsed/>
    <w:rsid w:val="005D6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cs.net/blogs/americas-founding-documents/bill-of-rights-amendments-1-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rabellaw.com/criminal-amendments-in-the-bill-of-rights.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rchives.gov/founding-docs/bill-of-rights/what-does-it-s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6</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2019-11-04T05:25:00Z</dcterms:created>
  <dcterms:modified xsi:type="dcterms:W3CDTF">2019-11-04T12:42:00Z</dcterms:modified>
</cp:coreProperties>
</file>